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739C" w14:textId="181D5C9F" w:rsidR="001C56CB" w:rsidRPr="00CD5B72" w:rsidRDefault="001F4E7A" w:rsidP="006F3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Bidi" w:eastAsia="Inter" w:hAnsiTheme="minorBidi" w:cstheme="minorBidi"/>
          <w:b/>
          <w:color w:val="0A2CCA"/>
          <w:sz w:val="36"/>
          <w:szCs w:val="36"/>
          <w:lang w:val="nl-NL"/>
        </w:rPr>
      </w:pPr>
      <w:r w:rsidRPr="00CD5B72">
        <w:rPr>
          <w:rFonts w:asciiTheme="minorBidi" w:eastAsia="Inter" w:hAnsiTheme="minorBidi" w:cstheme="minorBidi"/>
          <w:b/>
          <w:color w:val="0A2CCA"/>
          <w:sz w:val="36"/>
          <w:szCs w:val="36"/>
          <w:lang w:val="nl-NL"/>
        </w:rPr>
        <w:t>Amendement:</w:t>
      </w:r>
      <w:r w:rsidR="00A24CD7" w:rsidRPr="00CD5B72">
        <w:rPr>
          <w:rFonts w:asciiTheme="minorBidi" w:eastAsia="Inter" w:hAnsiTheme="minorBidi" w:cstheme="minorBidi"/>
          <w:b/>
          <w:color w:val="0A2CCA"/>
          <w:sz w:val="36"/>
          <w:szCs w:val="36"/>
          <w:lang w:val="nl-NL"/>
        </w:rPr>
        <w:t xml:space="preserve"> I get nok down</w:t>
      </w:r>
    </w:p>
    <w:p w14:paraId="2D42FA2B" w14:textId="77777777" w:rsidR="001C56CB" w:rsidRDefault="001F4E7A" w:rsidP="006F3416">
      <w:pPr>
        <w:spacing w:line="276" w:lineRule="auto"/>
        <w:rPr>
          <w:rFonts w:asciiTheme="minorBidi" w:eastAsia="Arial" w:hAnsiTheme="minorBidi" w:cstheme="minorBidi"/>
          <w:sz w:val="22"/>
          <w:szCs w:val="22"/>
          <w:lang w:val="nl-NL"/>
        </w:rPr>
      </w:pPr>
      <w:r w:rsidRPr="006F3416">
        <w:rPr>
          <w:rFonts w:asciiTheme="minorBidi" w:eastAsia="Arial" w:hAnsiTheme="minorBidi" w:cstheme="minorBidi"/>
          <w:sz w:val="22"/>
          <w:szCs w:val="22"/>
          <w:lang w:val="nl-NL"/>
        </w:rPr>
        <w:t xml:space="preserve">Amendement behorende bij agendapunt </w:t>
      </w:r>
      <w:r w:rsidR="003871E9">
        <w:rPr>
          <w:rFonts w:ascii="Arial" w:hAnsi="Arial" w:cs="Arial"/>
          <w:sz w:val="22"/>
          <w:lang w:val="nl-NL"/>
        </w:rPr>
        <w:t>7.2 Raadsvoorstel Gewijzigde vaststelling bestemmingsplan en beeldkwaliteitsplan Nijmegen Vossenpels Noord (113/2021), raadsvergadering van 22 december 2021</w:t>
      </w:r>
      <w:r w:rsidRPr="006F3416">
        <w:rPr>
          <w:rFonts w:asciiTheme="minorBidi" w:eastAsia="Arial" w:hAnsiTheme="minorBidi" w:cstheme="minorBidi"/>
          <w:sz w:val="22"/>
          <w:szCs w:val="22"/>
          <w:lang w:val="nl-NL"/>
        </w:rPr>
        <w:t>.</w:t>
      </w:r>
    </w:p>
    <w:p w14:paraId="7D841CEF" w14:textId="77777777" w:rsidR="00EA004F" w:rsidRDefault="00EA004F" w:rsidP="00F4435D">
      <w:pPr>
        <w:spacing w:line="276" w:lineRule="auto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</w:p>
    <w:p w14:paraId="5056EA72" w14:textId="77777777" w:rsidR="00F4435D" w:rsidRDefault="00F4435D" w:rsidP="00F4435D">
      <w:pPr>
        <w:spacing w:line="276" w:lineRule="auto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Schrijver: Dennis Walraven</w:t>
      </w:r>
    </w:p>
    <w:p w14:paraId="316CE75D" w14:textId="1B9D77F8" w:rsidR="00F83492" w:rsidRDefault="00F83492" w:rsidP="00F83492">
      <w:pPr>
        <w:pStyle w:val="Standaard1"/>
        <w:rPr>
          <w:lang w:val="nl-NL"/>
        </w:rPr>
      </w:pPr>
      <w:r>
        <w:rPr>
          <w:lang w:val="nl-NL"/>
        </w:rPr>
        <w:t>Indieners: Maarten Bakker, Mark Buck</w:t>
      </w:r>
      <w:r w:rsidR="00814761">
        <w:rPr>
          <w:lang w:val="nl-NL"/>
        </w:rPr>
        <w:t>, Paul Eigenhuijsen</w:t>
      </w:r>
    </w:p>
    <w:p w14:paraId="39F4AD5B" w14:textId="77777777" w:rsidR="001C56CB" w:rsidRPr="006F3416" w:rsidRDefault="001C56CB" w:rsidP="006F3416">
      <w:pPr>
        <w:spacing w:line="276" w:lineRule="auto"/>
        <w:rPr>
          <w:rFonts w:asciiTheme="minorBidi" w:hAnsiTheme="minorBidi" w:cstheme="minorBidi"/>
          <w:lang w:val="nl-NL"/>
        </w:rPr>
      </w:pPr>
    </w:p>
    <w:p w14:paraId="7AAB5C57" w14:textId="77777777" w:rsidR="001C56CB" w:rsidRPr="006F3416" w:rsidRDefault="001F4E7A" w:rsidP="006F34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 w:rsidRPr="006F3416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De gemeenteraad van Nijmegen, in openbare vergadering bijeen op</w:t>
      </w:r>
      <w:r w:rsidR="00A24CD7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22 december 2021</w:t>
      </w:r>
      <w:r w:rsidRPr="006F3416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,</w:t>
      </w:r>
    </w:p>
    <w:p w14:paraId="1B025F1B" w14:textId="77777777" w:rsidR="001C56CB" w:rsidRPr="006F3416" w:rsidRDefault="001C56CB" w:rsidP="006F3416">
      <w:pPr>
        <w:spacing w:line="276" w:lineRule="auto"/>
        <w:rPr>
          <w:rFonts w:asciiTheme="minorBidi" w:eastAsia="Arial" w:hAnsiTheme="minorBidi" w:cstheme="minorBidi"/>
          <w:sz w:val="22"/>
          <w:szCs w:val="22"/>
          <w:lang w:val="nl-NL"/>
        </w:rPr>
      </w:pPr>
    </w:p>
    <w:p w14:paraId="45075F0F" w14:textId="77777777" w:rsidR="001C56CB" w:rsidRPr="006F3416" w:rsidRDefault="001F4E7A" w:rsidP="006F34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Bidi" w:eastAsia="Arial" w:hAnsiTheme="minorBidi" w:cstheme="minorBidi"/>
          <w:b/>
          <w:color w:val="0A2CCA"/>
          <w:sz w:val="22"/>
          <w:szCs w:val="22"/>
        </w:rPr>
      </w:pPr>
      <w:r w:rsidRPr="006F3416">
        <w:rPr>
          <w:rFonts w:asciiTheme="minorBidi" w:eastAsia="Arial" w:hAnsiTheme="minorBidi" w:cstheme="minorBidi"/>
          <w:b/>
          <w:color w:val="0A2CCA"/>
          <w:sz w:val="22"/>
          <w:szCs w:val="22"/>
        </w:rPr>
        <w:t>Constaterend</w:t>
      </w:r>
      <w:r w:rsidR="008B1FAD">
        <w:rPr>
          <w:rFonts w:asciiTheme="minorBidi" w:eastAsia="Arial" w:hAnsiTheme="minorBidi" w:cstheme="minorBidi"/>
          <w:b/>
          <w:color w:val="0A2CCA"/>
          <w:sz w:val="22"/>
          <w:szCs w:val="22"/>
        </w:rPr>
        <w:t>e</w:t>
      </w:r>
      <w:r w:rsidRPr="006F3416">
        <w:rPr>
          <w:rFonts w:asciiTheme="minorBidi" w:eastAsia="Arial" w:hAnsiTheme="minorBidi" w:cstheme="minorBidi"/>
          <w:b/>
          <w:color w:val="0A2CCA"/>
          <w:sz w:val="22"/>
          <w:szCs w:val="22"/>
        </w:rPr>
        <w:t xml:space="preserve"> dat:</w:t>
      </w:r>
    </w:p>
    <w:p w14:paraId="46D68A88" w14:textId="77777777" w:rsidR="00DC7EDD" w:rsidRDefault="00DC7EDD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het participatietraject dat heeft geleid tot het </w:t>
      </w:r>
      <w:r w:rsidR="00D23BA3">
        <w:rPr>
          <w:rFonts w:ascii="Arial" w:eastAsia="Times New Roman" w:hAnsi="Arial" w:cs="Arial"/>
          <w:szCs w:val="22"/>
          <w:lang w:val="nl-NL"/>
        </w:rPr>
        <w:t xml:space="preserve">beeldkwaliteitsplan </w:t>
      </w:r>
      <w:r>
        <w:rPr>
          <w:rFonts w:ascii="Arial" w:eastAsia="Times New Roman" w:hAnsi="Arial" w:cs="Arial"/>
          <w:szCs w:val="22"/>
          <w:lang w:val="nl-NL"/>
        </w:rPr>
        <w:t>Vossenpels Noord door betrokken inwoners positief is ervaren;</w:t>
      </w:r>
    </w:p>
    <w:p w14:paraId="2F8D5335" w14:textId="13A90A00" w:rsidR="00DC7EDD" w:rsidRDefault="00DC7EDD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dit tot een breed gedragen </w:t>
      </w:r>
      <w:r w:rsidR="00D23BA3">
        <w:rPr>
          <w:rFonts w:ascii="Arial" w:eastAsia="Times New Roman" w:hAnsi="Arial" w:cs="Arial"/>
          <w:szCs w:val="22"/>
          <w:lang w:val="nl-NL"/>
        </w:rPr>
        <w:t xml:space="preserve">beeldkwaliteitsplan </w:t>
      </w:r>
      <w:r>
        <w:rPr>
          <w:rFonts w:ascii="Arial" w:eastAsia="Times New Roman" w:hAnsi="Arial" w:cs="Arial"/>
          <w:szCs w:val="22"/>
          <w:lang w:val="nl-NL"/>
        </w:rPr>
        <w:t>heeft geleid;</w:t>
      </w:r>
    </w:p>
    <w:p w14:paraId="5BBDDCE3" w14:textId="77777777" w:rsidR="001473EA" w:rsidRDefault="00DC7EDD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de inwoners de doorvertaling hiervan in het </w:t>
      </w:r>
      <w:r w:rsidR="00D23BA3">
        <w:rPr>
          <w:rFonts w:ascii="Arial" w:eastAsia="Times New Roman" w:hAnsi="Arial" w:cs="Arial"/>
          <w:szCs w:val="22"/>
          <w:lang w:val="nl-NL"/>
        </w:rPr>
        <w:t xml:space="preserve">bestemmingsplan </w:t>
      </w:r>
      <w:r>
        <w:rPr>
          <w:rFonts w:ascii="Arial" w:eastAsia="Times New Roman" w:hAnsi="Arial" w:cs="Arial"/>
          <w:szCs w:val="22"/>
          <w:lang w:val="nl-NL"/>
        </w:rPr>
        <w:t xml:space="preserve">Vossenpels Noord en de daarbij horende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verbeelding </w:t>
      </w:r>
      <w:r>
        <w:rPr>
          <w:rFonts w:ascii="Arial" w:eastAsia="Times New Roman" w:hAnsi="Arial" w:cs="Arial"/>
          <w:szCs w:val="22"/>
          <w:lang w:val="nl-NL"/>
        </w:rPr>
        <w:t>niet terugzien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</w:p>
    <w:p w14:paraId="1DCFD8FE" w14:textId="77777777" w:rsidR="00CB4FF5" w:rsidRDefault="00CB4FF5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het </w:t>
      </w:r>
      <w:r w:rsidR="00D23BA3">
        <w:rPr>
          <w:rFonts w:ascii="Arial" w:eastAsia="Times New Roman" w:hAnsi="Arial" w:cs="Arial"/>
          <w:szCs w:val="22"/>
          <w:lang w:val="nl-NL"/>
        </w:rPr>
        <w:t xml:space="preserve">beeldkwaliteitsplan </w:t>
      </w:r>
      <w:r w:rsidR="008B1FAD">
        <w:rPr>
          <w:rFonts w:ascii="Arial" w:eastAsia="Times New Roman" w:hAnsi="Arial" w:cs="Arial"/>
          <w:szCs w:val="22"/>
          <w:lang w:val="nl-NL"/>
        </w:rPr>
        <w:t>en</w:t>
      </w:r>
      <w:r w:rsidR="001A5C8D">
        <w:rPr>
          <w:rFonts w:ascii="Arial" w:eastAsia="Times New Roman" w:hAnsi="Arial" w:cs="Arial"/>
          <w:szCs w:val="22"/>
          <w:lang w:val="nl-NL"/>
        </w:rPr>
        <w:t xml:space="preserve"> het bestemmingsplan </w:t>
      </w:r>
      <w:r w:rsidR="008B1FAD">
        <w:rPr>
          <w:rFonts w:ascii="Arial" w:eastAsia="Times New Roman" w:hAnsi="Arial" w:cs="Arial"/>
          <w:szCs w:val="22"/>
          <w:lang w:val="nl-NL"/>
        </w:rPr>
        <w:t xml:space="preserve">in gezamenlijkheid </w:t>
      </w:r>
      <w:r w:rsidR="001A5C8D">
        <w:rPr>
          <w:rFonts w:ascii="Arial" w:eastAsia="Times New Roman" w:hAnsi="Arial" w:cs="Arial"/>
          <w:szCs w:val="22"/>
          <w:lang w:val="nl-NL"/>
        </w:rPr>
        <w:t>de kwaliteit</w:t>
      </w:r>
      <w:r w:rsidR="00A370DF">
        <w:rPr>
          <w:rFonts w:ascii="Arial" w:eastAsia="Times New Roman" w:hAnsi="Arial" w:cs="Arial"/>
          <w:szCs w:val="22"/>
          <w:lang w:val="nl-NL"/>
        </w:rPr>
        <w:t xml:space="preserve"> en flexibiliteit </w:t>
      </w:r>
      <w:r w:rsidR="008B1FAD">
        <w:rPr>
          <w:rFonts w:ascii="Arial" w:eastAsia="Times New Roman" w:hAnsi="Arial" w:cs="Arial"/>
          <w:szCs w:val="22"/>
          <w:lang w:val="nl-NL"/>
        </w:rPr>
        <w:t xml:space="preserve">dienen te </w:t>
      </w:r>
      <w:r w:rsidR="00A370DF">
        <w:rPr>
          <w:rFonts w:ascii="Arial" w:eastAsia="Times New Roman" w:hAnsi="Arial" w:cs="Arial"/>
          <w:szCs w:val="22"/>
          <w:lang w:val="nl-NL"/>
        </w:rPr>
        <w:t>waarborgen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</w:p>
    <w:p w14:paraId="49C44AA9" w14:textId="77777777" w:rsidR="003D6FD0" w:rsidRDefault="003D6FD0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het beeld</w:t>
      </w:r>
      <w:r w:rsidR="006719B7">
        <w:rPr>
          <w:rFonts w:ascii="Arial" w:eastAsia="Times New Roman" w:hAnsi="Arial" w:cs="Arial"/>
          <w:szCs w:val="22"/>
          <w:lang w:val="nl-NL"/>
        </w:rPr>
        <w:t>kwaliteitsplan ook rekening houdt met de bestaande woningen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</w:p>
    <w:p w14:paraId="0A710CB1" w14:textId="77777777" w:rsidR="00C92374" w:rsidRDefault="00C92374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deze kwaliteit wordt bewaakt door het ruimtelijke kwaliteitsteam</w:t>
      </w:r>
      <w:r w:rsidR="000904BF">
        <w:rPr>
          <w:rFonts w:ascii="Arial" w:eastAsia="Times New Roman" w:hAnsi="Arial" w:cs="Arial"/>
          <w:szCs w:val="22"/>
          <w:lang w:val="nl-NL"/>
        </w:rPr>
        <w:t xml:space="preserve"> (RKT);</w:t>
      </w:r>
    </w:p>
    <w:p w14:paraId="2E0086DE" w14:textId="77777777" w:rsidR="001C56CB" w:rsidRDefault="001473EA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het college </w:t>
      </w:r>
      <w:r w:rsidR="000904BF">
        <w:rPr>
          <w:rFonts w:ascii="Arial" w:eastAsia="Times New Roman" w:hAnsi="Arial" w:cs="Arial"/>
          <w:szCs w:val="22"/>
          <w:lang w:val="nl-NL"/>
        </w:rPr>
        <w:t>n.a.v.</w:t>
      </w:r>
      <w:r>
        <w:rPr>
          <w:rFonts w:ascii="Arial" w:eastAsia="Times New Roman" w:hAnsi="Arial" w:cs="Arial"/>
          <w:szCs w:val="22"/>
          <w:lang w:val="nl-NL"/>
        </w:rPr>
        <w:t xml:space="preserve"> de zienswijze</w:t>
      </w:r>
      <w:r w:rsidR="000904BF">
        <w:rPr>
          <w:rFonts w:ascii="Arial" w:eastAsia="Times New Roman" w:hAnsi="Arial" w:cs="Arial"/>
          <w:szCs w:val="22"/>
          <w:lang w:val="nl-NL"/>
        </w:rPr>
        <w:t>n</w:t>
      </w:r>
      <w:r>
        <w:rPr>
          <w:rFonts w:ascii="Arial" w:eastAsia="Times New Roman" w:hAnsi="Arial" w:cs="Arial"/>
          <w:szCs w:val="22"/>
          <w:lang w:val="nl-NL"/>
        </w:rPr>
        <w:t xml:space="preserve"> de </w:t>
      </w:r>
      <w:r w:rsidR="000904BF">
        <w:rPr>
          <w:rFonts w:ascii="Arial" w:eastAsia="Times New Roman" w:hAnsi="Arial" w:cs="Arial"/>
          <w:szCs w:val="22"/>
          <w:lang w:val="nl-NL"/>
        </w:rPr>
        <w:t>bouw</w:t>
      </w:r>
      <w:r>
        <w:rPr>
          <w:rFonts w:ascii="Arial" w:eastAsia="Times New Roman" w:hAnsi="Arial" w:cs="Arial"/>
          <w:szCs w:val="22"/>
          <w:lang w:val="nl-NL"/>
        </w:rPr>
        <w:t>hoogte heeft teruggebracht van 12,5 naar 11 meter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</w:p>
    <w:p w14:paraId="6542BEB3" w14:textId="77777777" w:rsidR="00FE2371" w:rsidRDefault="00FE2371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de goothoogte is gemaximaliseerd op 4,5 meter (1,5 laag)</w:t>
      </w:r>
      <w:r w:rsidR="00342CF4">
        <w:rPr>
          <w:rFonts w:ascii="Arial" w:eastAsia="Times New Roman" w:hAnsi="Arial" w:cs="Arial"/>
          <w:szCs w:val="22"/>
          <w:lang w:val="nl-NL"/>
        </w:rPr>
        <w:t xml:space="preserve"> </w:t>
      </w:r>
      <w:r w:rsidR="00A370DF">
        <w:rPr>
          <w:rFonts w:ascii="Arial" w:eastAsia="Times New Roman" w:hAnsi="Arial" w:cs="Arial"/>
          <w:szCs w:val="22"/>
          <w:lang w:val="nl-NL"/>
        </w:rPr>
        <w:t xml:space="preserve">en de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bouwhoogte op </w:t>
      </w:r>
      <w:r w:rsidR="00A370DF">
        <w:rPr>
          <w:rFonts w:ascii="Arial" w:eastAsia="Times New Roman" w:hAnsi="Arial" w:cs="Arial"/>
          <w:szCs w:val="22"/>
          <w:lang w:val="nl-NL"/>
        </w:rPr>
        <w:t>11</w:t>
      </w:r>
      <w:r w:rsidR="000904BF">
        <w:rPr>
          <w:rFonts w:ascii="Arial" w:eastAsia="Times New Roman" w:hAnsi="Arial" w:cs="Arial"/>
          <w:szCs w:val="22"/>
          <w:lang w:val="nl-NL"/>
        </w:rPr>
        <w:t xml:space="preserve"> meter;</w:t>
      </w:r>
    </w:p>
    <w:p w14:paraId="4C9AC0E1" w14:textId="124F5785" w:rsidR="00A370DF" w:rsidRDefault="00A370DF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hier uitsluitend woningen met een kap worden toegestaan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  <w:r w:rsidR="00CD5B72">
        <w:rPr>
          <w:rFonts w:ascii="Arial" w:eastAsia="Times New Roman" w:hAnsi="Arial" w:cs="Arial"/>
          <w:szCs w:val="22"/>
          <w:lang w:val="nl-NL"/>
        </w:rPr>
        <w:t xml:space="preserve"> en</w:t>
      </w:r>
    </w:p>
    <w:p w14:paraId="67E64822" w14:textId="77777777" w:rsidR="00FE2371" w:rsidRPr="00DC7EDD" w:rsidRDefault="00FE2371" w:rsidP="00DC7EDD">
      <w:pPr>
        <w:pStyle w:val="Lijstalinea"/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de bebouwingsgrens van de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hoofdbebouwing van de </w:t>
      </w:r>
      <w:r>
        <w:rPr>
          <w:rFonts w:ascii="Arial" w:eastAsia="Times New Roman" w:hAnsi="Arial" w:cs="Arial"/>
          <w:szCs w:val="22"/>
          <w:lang w:val="nl-NL"/>
        </w:rPr>
        <w:t>nieuwbouw tot aan de bestaande percelen minimaal 5 meter moet zijn</w:t>
      </w:r>
      <w:r w:rsidR="000904BF">
        <w:rPr>
          <w:rFonts w:ascii="Arial" w:eastAsia="Times New Roman" w:hAnsi="Arial" w:cs="Arial"/>
          <w:szCs w:val="22"/>
          <w:lang w:val="nl-NL"/>
        </w:rPr>
        <w:t>.</w:t>
      </w:r>
    </w:p>
    <w:p w14:paraId="086A3CBC" w14:textId="77777777" w:rsidR="001C56CB" w:rsidRPr="006F3416" w:rsidRDefault="001F4E7A" w:rsidP="006F34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Bidi" w:eastAsia="Arial" w:hAnsiTheme="minorBidi" w:cstheme="minorBidi"/>
          <w:b/>
          <w:color w:val="0A2CCA"/>
          <w:sz w:val="22"/>
          <w:szCs w:val="22"/>
        </w:rPr>
      </w:pPr>
      <w:r w:rsidRPr="006F3416">
        <w:rPr>
          <w:rFonts w:asciiTheme="minorBidi" w:eastAsia="Arial" w:hAnsiTheme="minorBidi" w:cstheme="minorBidi"/>
          <w:b/>
          <w:color w:val="0A2CCA"/>
          <w:sz w:val="22"/>
          <w:szCs w:val="22"/>
        </w:rPr>
        <w:t>Overwegend</w:t>
      </w:r>
      <w:r w:rsidR="00D2680F">
        <w:rPr>
          <w:rFonts w:asciiTheme="minorBidi" w:eastAsia="Arial" w:hAnsiTheme="minorBidi" w:cstheme="minorBidi"/>
          <w:b/>
          <w:color w:val="0A2CCA"/>
          <w:sz w:val="22"/>
          <w:szCs w:val="22"/>
        </w:rPr>
        <w:t>e</w:t>
      </w:r>
      <w:r w:rsidRPr="006F3416">
        <w:rPr>
          <w:rFonts w:asciiTheme="minorBidi" w:eastAsia="Arial" w:hAnsiTheme="minorBidi" w:cstheme="minorBidi"/>
          <w:b/>
          <w:color w:val="0A2CCA"/>
          <w:sz w:val="22"/>
          <w:szCs w:val="22"/>
        </w:rPr>
        <w:t xml:space="preserve"> dat:</w:t>
      </w:r>
    </w:p>
    <w:p w14:paraId="6EA8BFDA" w14:textId="77777777" w:rsidR="004D05BD" w:rsidRDefault="005A0149" w:rsidP="00DC7EDD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alle constateringen ten spijt e</w:t>
      </w:r>
      <w:r w:rsidR="004D05BD">
        <w:rPr>
          <w:rFonts w:ascii="Arial" w:eastAsia="Times New Roman" w:hAnsi="Arial" w:cs="Arial"/>
          <w:szCs w:val="22"/>
          <w:lang w:val="nl-NL"/>
        </w:rPr>
        <w:t xml:space="preserve">r met de voorgestelde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bouwhoogtes </w:t>
      </w:r>
      <w:r w:rsidR="004D05BD">
        <w:rPr>
          <w:rFonts w:ascii="Arial" w:eastAsia="Times New Roman" w:hAnsi="Arial" w:cs="Arial"/>
          <w:szCs w:val="22"/>
          <w:lang w:val="nl-NL"/>
        </w:rPr>
        <w:t>nog steeds sprake kan zijn van een aanzienlijke verslechtering voor de bestaande bewoners, of hun belevi</w:t>
      </w:r>
      <w:r w:rsidR="003445F2">
        <w:rPr>
          <w:rFonts w:ascii="Arial" w:eastAsia="Times New Roman" w:hAnsi="Arial" w:cs="Arial"/>
          <w:szCs w:val="22"/>
          <w:lang w:val="nl-NL"/>
        </w:rPr>
        <w:t xml:space="preserve">ng van hun directe leefomgeving </w:t>
      </w:r>
      <w:r w:rsidR="00222B81">
        <w:rPr>
          <w:rFonts w:ascii="Arial" w:eastAsia="Times New Roman" w:hAnsi="Arial" w:cs="Arial"/>
          <w:szCs w:val="22"/>
          <w:lang w:val="nl-NL"/>
        </w:rPr>
        <w:t>en dit met name speelt bij de woningen aan de Vossenpel</w:t>
      </w:r>
      <w:r w:rsidR="000904BF">
        <w:rPr>
          <w:rFonts w:ascii="Arial" w:eastAsia="Times New Roman" w:hAnsi="Arial" w:cs="Arial"/>
          <w:szCs w:val="22"/>
          <w:lang w:val="nl-NL"/>
        </w:rPr>
        <w:t>s</w:t>
      </w:r>
      <w:r w:rsidR="00222B81">
        <w:rPr>
          <w:rFonts w:ascii="Arial" w:eastAsia="Times New Roman" w:hAnsi="Arial" w:cs="Arial"/>
          <w:szCs w:val="22"/>
          <w:lang w:val="nl-NL"/>
        </w:rPr>
        <w:t>sestraat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</w:p>
    <w:p w14:paraId="5AD4F9F1" w14:textId="77777777" w:rsidR="004D05BD" w:rsidRDefault="004D05BD" w:rsidP="00DC7EDD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een lagere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bouwhoogte </w:t>
      </w:r>
      <w:r>
        <w:rPr>
          <w:rFonts w:ascii="Arial" w:eastAsia="Times New Roman" w:hAnsi="Arial" w:cs="Arial"/>
          <w:szCs w:val="22"/>
          <w:lang w:val="nl-NL"/>
        </w:rPr>
        <w:t>meer zekerheden schept in de beoordeling door het RKT o</w:t>
      </w:r>
      <w:r w:rsidR="00382AF8">
        <w:rPr>
          <w:rFonts w:ascii="Arial" w:eastAsia="Times New Roman" w:hAnsi="Arial" w:cs="Arial"/>
          <w:szCs w:val="22"/>
          <w:lang w:val="nl-NL"/>
        </w:rPr>
        <w:t>mdat het maximum begrensd wordt en dit bijdraagt aan de zorgen van de bestaande bewoners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</w:p>
    <w:p w14:paraId="3785742F" w14:textId="77777777" w:rsidR="004D05BD" w:rsidRDefault="004D05BD" w:rsidP="00DC7EDD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burgers aanspraak mogen maken op rechtszekerheid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</w:p>
    <w:p w14:paraId="15C6FC8E" w14:textId="77777777" w:rsidR="00DC7EDD" w:rsidRDefault="00DC7EDD" w:rsidP="00DC7EDD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het </w:t>
      </w:r>
      <w:r w:rsidR="00D23BA3">
        <w:rPr>
          <w:rFonts w:ascii="Arial" w:eastAsia="Times New Roman" w:hAnsi="Arial" w:cs="Arial"/>
          <w:szCs w:val="22"/>
          <w:lang w:val="nl-NL"/>
        </w:rPr>
        <w:t xml:space="preserve">bestemmingsplan </w:t>
      </w:r>
      <w:r>
        <w:rPr>
          <w:rFonts w:ascii="Arial" w:eastAsia="Times New Roman" w:hAnsi="Arial" w:cs="Arial"/>
          <w:szCs w:val="22"/>
          <w:lang w:val="nl-NL"/>
        </w:rPr>
        <w:t xml:space="preserve">Vossenpels Noord en de daarbij horende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verbeelding </w:t>
      </w:r>
      <w:r>
        <w:rPr>
          <w:rFonts w:ascii="Arial" w:eastAsia="Times New Roman" w:hAnsi="Arial" w:cs="Arial"/>
          <w:szCs w:val="22"/>
          <w:lang w:val="nl-NL"/>
        </w:rPr>
        <w:t xml:space="preserve">een maximale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bouwhoogte </w:t>
      </w:r>
      <w:r>
        <w:rPr>
          <w:rFonts w:ascii="Arial" w:eastAsia="Times New Roman" w:hAnsi="Arial" w:cs="Arial"/>
          <w:szCs w:val="22"/>
          <w:lang w:val="nl-NL"/>
        </w:rPr>
        <w:t xml:space="preserve">kennen van 11 meter </w:t>
      </w:r>
      <w:r w:rsidR="003445F2">
        <w:rPr>
          <w:rFonts w:ascii="Arial" w:eastAsia="Times New Roman" w:hAnsi="Arial" w:cs="Arial"/>
          <w:szCs w:val="22"/>
          <w:lang w:val="nl-NL"/>
        </w:rPr>
        <w:t xml:space="preserve">en goothoogte van 4,5 m </w:t>
      </w:r>
      <w:r>
        <w:rPr>
          <w:rFonts w:ascii="Arial" w:eastAsia="Times New Roman" w:hAnsi="Arial" w:cs="Arial"/>
          <w:szCs w:val="22"/>
          <w:lang w:val="nl-NL"/>
        </w:rPr>
        <w:t>voor het gehele gebied</w:t>
      </w:r>
      <w:r w:rsidR="000904BF">
        <w:rPr>
          <w:rFonts w:ascii="Arial" w:eastAsia="Times New Roman" w:hAnsi="Arial" w:cs="Arial"/>
          <w:szCs w:val="22"/>
          <w:lang w:val="nl-NL"/>
        </w:rPr>
        <w:t xml:space="preserve"> met de bestemming Woongebied</w:t>
      </w:r>
      <w:r>
        <w:rPr>
          <w:rFonts w:ascii="Arial" w:eastAsia="Times New Roman" w:hAnsi="Arial" w:cs="Arial"/>
          <w:szCs w:val="22"/>
          <w:lang w:val="nl-NL"/>
        </w:rPr>
        <w:t>;</w:t>
      </w:r>
    </w:p>
    <w:p w14:paraId="0DD38006" w14:textId="77777777" w:rsidR="00DC7EDD" w:rsidRDefault="00DC7EDD" w:rsidP="00DC7EDD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de ondergrond ook nog wordt opgehoogd</w:t>
      </w:r>
      <w:r w:rsidR="003D6FD0">
        <w:rPr>
          <w:rFonts w:ascii="Arial" w:eastAsia="Times New Roman" w:hAnsi="Arial" w:cs="Arial"/>
          <w:szCs w:val="22"/>
          <w:lang w:val="nl-NL"/>
        </w:rPr>
        <w:t xml:space="preserve"> (10 tot 60 cm)</w:t>
      </w:r>
      <w:r w:rsidR="00A370DF">
        <w:rPr>
          <w:rFonts w:ascii="Arial" w:eastAsia="Times New Roman" w:hAnsi="Arial" w:cs="Arial"/>
          <w:szCs w:val="22"/>
          <w:lang w:val="nl-NL"/>
        </w:rPr>
        <w:t xml:space="preserve"> </w:t>
      </w:r>
      <w:r w:rsidR="00D2680F">
        <w:rPr>
          <w:rFonts w:ascii="Arial" w:eastAsia="Times New Roman" w:hAnsi="Arial" w:cs="Arial"/>
          <w:szCs w:val="22"/>
          <w:lang w:val="nl-NL"/>
        </w:rPr>
        <w:t>met het oog op</w:t>
      </w:r>
      <w:r w:rsidR="003D6FD0">
        <w:rPr>
          <w:rFonts w:ascii="Arial" w:eastAsia="Times New Roman" w:hAnsi="Arial" w:cs="Arial"/>
          <w:szCs w:val="22"/>
          <w:lang w:val="nl-NL"/>
        </w:rPr>
        <w:t xml:space="preserve"> het vasthouden van water</w:t>
      </w:r>
      <w:r>
        <w:rPr>
          <w:rFonts w:ascii="Arial" w:eastAsia="Times New Roman" w:hAnsi="Arial" w:cs="Arial"/>
          <w:szCs w:val="22"/>
          <w:lang w:val="nl-NL"/>
        </w:rPr>
        <w:t>;</w:t>
      </w:r>
    </w:p>
    <w:p w14:paraId="05E30EA5" w14:textId="77777777" w:rsidR="00DC7EDD" w:rsidRDefault="00DC7EDD" w:rsidP="00DC7EDD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geen enkele bewoner tegen nieuwe (achter)buren is, maar wel vreest voor kolossen </w:t>
      </w:r>
      <w:r w:rsidR="00C92374">
        <w:rPr>
          <w:rFonts w:ascii="Arial" w:eastAsia="Times New Roman" w:hAnsi="Arial" w:cs="Arial"/>
          <w:szCs w:val="22"/>
          <w:lang w:val="nl-NL"/>
        </w:rPr>
        <w:t xml:space="preserve">op korte afstand </w:t>
      </w:r>
      <w:r>
        <w:rPr>
          <w:rFonts w:ascii="Arial" w:eastAsia="Times New Roman" w:hAnsi="Arial" w:cs="Arial"/>
          <w:szCs w:val="22"/>
          <w:lang w:val="nl-NL"/>
        </w:rPr>
        <w:t xml:space="preserve">naast of achter hun huis; </w:t>
      </w:r>
    </w:p>
    <w:p w14:paraId="72B586B6" w14:textId="4DEA8571" w:rsidR="001C56CB" w:rsidRDefault="00DC7EDD" w:rsidP="00152AA2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 xml:space="preserve">een lagere </w:t>
      </w:r>
      <w:r w:rsidR="000904BF">
        <w:rPr>
          <w:rFonts w:ascii="Arial" w:eastAsia="Times New Roman" w:hAnsi="Arial" w:cs="Arial"/>
          <w:szCs w:val="22"/>
          <w:lang w:val="nl-NL"/>
        </w:rPr>
        <w:t xml:space="preserve">bouwhoogte </w:t>
      </w:r>
      <w:r>
        <w:rPr>
          <w:rFonts w:ascii="Arial" w:eastAsia="Times New Roman" w:hAnsi="Arial" w:cs="Arial"/>
          <w:szCs w:val="22"/>
          <w:lang w:val="nl-NL"/>
        </w:rPr>
        <w:t>dan 11 meter op deze locaties het aantal te realiseren woningen geenszins beïnvloedt</w:t>
      </w:r>
      <w:r w:rsidR="000904BF">
        <w:rPr>
          <w:rFonts w:ascii="Arial" w:eastAsia="Times New Roman" w:hAnsi="Arial" w:cs="Arial"/>
          <w:szCs w:val="22"/>
          <w:lang w:val="nl-NL"/>
        </w:rPr>
        <w:t>;</w:t>
      </w:r>
      <w:r w:rsidR="00CD5B72">
        <w:rPr>
          <w:rFonts w:ascii="Arial" w:eastAsia="Times New Roman" w:hAnsi="Arial" w:cs="Arial"/>
          <w:szCs w:val="22"/>
          <w:lang w:val="nl-NL"/>
        </w:rPr>
        <w:t xml:space="preserve"> en</w:t>
      </w:r>
    </w:p>
    <w:p w14:paraId="38FDEBDA" w14:textId="77777777" w:rsidR="00624067" w:rsidRDefault="00D23BA3" w:rsidP="00624067">
      <w:pPr>
        <w:pStyle w:val="Lijstalinea"/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  <w:r>
        <w:rPr>
          <w:rFonts w:ascii="Arial" w:eastAsia="Times New Roman" w:hAnsi="Arial" w:cs="Arial"/>
          <w:szCs w:val="22"/>
          <w:lang w:val="nl-NL"/>
        </w:rPr>
        <w:t>e</w:t>
      </w:r>
      <w:r w:rsidR="00624067">
        <w:rPr>
          <w:rFonts w:ascii="Arial" w:eastAsia="Times New Roman" w:hAnsi="Arial" w:cs="Arial"/>
          <w:szCs w:val="22"/>
          <w:lang w:val="nl-NL"/>
        </w:rPr>
        <w:t>r een afwijkingsmogelijkheid voor de bouwhoogte is opgenomen om maatwerk te kunnen leveren</w:t>
      </w:r>
      <w:r w:rsidR="000904BF">
        <w:rPr>
          <w:rFonts w:ascii="Arial" w:eastAsia="Times New Roman" w:hAnsi="Arial" w:cs="Arial"/>
          <w:szCs w:val="22"/>
          <w:lang w:val="nl-NL"/>
        </w:rPr>
        <w:t>.</w:t>
      </w:r>
    </w:p>
    <w:p w14:paraId="004DEE3B" w14:textId="77777777" w:rsidR="00624067" w:rsidRDefault="00624067" w:rsidP="003445F2">
      <w:pPr>
        <w:pStyle w:val="Lijstalinea"/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</w:p>
    <w:p w14:paraId="48B8ED5A" w14:textId="77777777" w:rsidR="0039576D" w:rsidRPr="00152AA2" w:rsidRDefault="0039576D" w:rsidP="003445F2">
      <w:pPr>
        <w:pStyle w:val="Lijstalinea"/>
        <w:spacing w:line="240" w:lineRule="auto"/>
        <w:contextualSpacing/>
        <w:jc w:val="both"/>
        <w:rPr>
          <w:rFonts w:ascii="Arial" w:eastAsia="Times New Roman" w:hAnsi="Arial" w:cs="Arial"/>
          <w:szCs w:val="22"/>
          <w:lang w:val="nl-NL"/>
        </w:rPr>
      </w:pPr>
    </w:p>
    <w:p w14:paraId="79767E12" w14:textId="3D62D743" w:rsidR="001C56CB" w:rsidRPr="00152AA2" w:rsidRDefault="001F4E7A" w:rsidP="006F34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Bidi" w:eastAsia="Arial" w:hAnsiTheme="minorBidi" w:cstheme="minorBidi"/>
          <w:b/>
          <w:color w:val="0A2CCA"/>
          <w:sz w:val="22"/>
          <w:szCs w:val="22"/>
          <w:lang w:val="nl-NL"/>
        </w:rPr>
      </w:pPr>
      <w:r w:rsidRPr="00152AA2">
        <w:rPr>
          <w:rFonts w:asciiTheme="minorBidi" w:eastAsia="Arial" w:hAnsiTheme="minorBidi" w:cstheme="minorBidi"/>
          <w:b/>
          <w:color w:val="0A2CCA"/>
          <w:sz w:val="22"/>
          <w:szCs w:val="22"/>
          <w:lang w:val="nl-NL"/>
        </w:rPr>
        <w:t>Besluit</w:t>
      </w:r>
      <w:r w:rsidR="00D17F0A">
        <w:rPr>
          <w:rFonts w:asciiTheme="minorBidi" w:eastAsia="Arial" w:hAnsiTheme="minorBidi" w:cstheme="minorBidi"/>
          <w:b/>
          <w:color w:val="0A2CCA"/>
          <w:sz w:val="22"/>
          <w:szCs w:val="22"/>
          <w:lang w:val="nl-NL"/>
        </w:rPr>
        <w:t>:</w:t>
      </w:r>
    </w:p>
    <w:p w14:paraId="51CF61BD" w14:textId="5AC1D25C" w:rsidR="00D66B3B" w:rsidRPr="00D66B3B" w:rsidRDefault="00D17F0A" w:rsidP="00C97A51">
      <w:pP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lastRenderedPageBreak/>
        <w:t xml:space="preserve">1. </w:t>
      </w:r>
      <w:r w:rsidR="002209D9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ab/>
      </w:r>
      <w:r w:rsidR="00D66B3B" w:rsidRPr="00D66B3B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Beslispunt 1 die als volgt luidt:</w:t>
      </w:r>
    </w:p>
    <w:p w14:paraId="1BE56A67" w14:textId="77777777" w:rsidR="00D66B3B" w:rsidRPr="0040293C" w:rsidRDefault="00D66B3B" w:rsidP="00C97A51">
      <w:pPr>
        <w:spacing w:line="240" w:lineRule="exact"/>
        <w:rPr>
          <w:rFonts w:asciiTheme="minorBidi" w:eastAsia="Arial" w:hAnsiTheme="minorBidi" w:cstheme="minorBidi"/>
          <w:i/>
          <w:color w:val="000000"/>
          <w:sz w:val="22"/>
          <w:szCs w:val="22"/>
          <w:lang w:val="nl-NL"/>
        </w:rPr>
      </w:pPr>
      <w:r w:rsidRPr="0040293C">
        <w:rPr>
          <w:rFonts w:asciiTheme="minorBidi" w:eastAsia="Arial" w:hAnsiTheme="minorBidi" w:cstheme="minorBidi"/>
          <w:i/>
          <w:color w:val="000000"/>
          <w:sz w:val="22"/>
          <w:szCs w:val="22"/>
          <w:lang w:val="nl-NL"/>
        </w:rPr>
        <w:t>Het bestemmingsplan Nijmegen Vossenpels Noord gewijzigd vast te stellen overeenkomstig de geometrisch bepaalde planobjecten als vervat in het bestand NL.IMRO.0268.BP22300-VG01 met bijbehorende bestanden.</w:t>
      </w:r>
    </w:p>
    <w:p w14:paraId="4B2FA39F" w14:textId="77777777" w:rsidR="00D66B3B" w:rsidRPr="00D66B3B" w:rsidRDefault="00D66B3B" w:rsidP="00C97A51">
      <w:pP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</w:p>
    <w:p w14:paraId="38280D89" w14:textId="0BCA5CFB" w:rsidR="00F33735" w:rsidRDefault="00C71086" w:rsidP="00C97A51">
      <w:pP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Beslispunt 1 a</w:t>
      </w:r>
      <w:r w:rsidR="00D66B3B" w:rsidRPr="00D66B3B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ls volgt te wijzigen</w:t>
      </w: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:</w:t>
      </w:r>
    </w:p>
    <w:p w14:paraId="739C089F" w14:textId="4675C23B" w:rsidR="00990CEE" w:rsidRDefault="00D66B3B" w:rsidP="00C97A51">
      <w:pP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 w:rsidRPr="00D66B3B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Het bestemmingsplan Nijmegen Vossenpels Noord gewijzigd vast te stellen overeenkomstig de geometrisch bepaalde planobjecten als vervat in het bestand NL.IMRO.0268.BP22300-VG01 met bijbehorende bestanden, met dien verstande dat </w:t>
      </w: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de</w:t>
      </w:r>
      <w:r w:rsidRPr="00D66B3B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maximale </w:t>
      </w:r>
      <w:r w:rsidR="000904B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bouwhoogte</w:t>
      </w:r>
      <w:r w:rsidR="000904BF" w:rsidRPr="00D66B3B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</w:t>
      </w: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verlaagd wordt van </w:t>
      </w:r>
      <w:r w:rsidRPr="00D66B3B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11 meter naar 9 meter</w:t>
      </w:r>
      <w:r w:rsidR="00F33735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</w:t>
      </w:r>
      <w:r w:rsidR="00F33735" w:rsidRPr="00F33735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specifiek</w:t>
      </w:r>
      <w:r w:rsidR="00222B81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voor </w:t>
      </w:r>
      <w:r w:rsidR="002A617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de gebieden op de verbeelding aangegeven met </w:t>
      </w:r>
      <w:r w:rsidR="00222B81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zone 1 </w:t>
      </w:r>
      <w:r w:rsidR="002A617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en 2, </w:t>
      </w:r>
      <w:r w:rsidR="002A617F" w:rsidRPr="002A617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met uitzondering </w:t>
      </w:r>
      <w:r w:rsidR="002A617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van het gebied gelegen in het uiterste noorden aangeduid met zone 1 en het gebied gelegen aan de westzijde van het plangebied ter hoogte van Pelseland aangeduid met zone 1,</w:t>
      </w:r>
      <w:r w:rsidR="002A617F" w:rsidRPr="002A617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</w:t>
      </w:r>
      <w:r w:rsidR="002A617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een en ander zoals aangegeven op bijlage 1 bij dit amendement. </w:t>
      </w:r>
    </w:p>
    <w:p w14:paraId="4403C362" w14:textId="77777777" w:rsidR="008F7B19" w:rsidRDefault="008F7B19" w:rsidP="00C97A51">
      <w:pP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</w:p>
    <w:p w14:paraId="5F6B57BF" w14:textId="58B00550" w:rsidR="00A8270E" w:rsidRDefault="00D17F0A" w:rsidP="00C97A51">
      <w:pP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2. </w:t>
      </w:r>
      <w:r w:rsidR="002209D9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ab/>
      </w:r>
      <w:r w:rsidR="008F7B19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Voorts</w:t>
      </w:r>
      <w:r w:rsidR="000D7AFA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</w:t>
      </w:r>
      <w:r w:rsidR="00A8270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uit </w:t>
      </w:r>
      <w:r w:rsidR="005E4BEC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het ‘</w:t>
      </w:r>
      <w:r w:rsidR="00A8270E" w:rsidRPr="00A8270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Ontwerpbestemmingsplan Vossenpels Noord Regels</w:t>
      </w:r>
      <w:r w:rsidR="005E4BEC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’ blz. 46, </w:t>
      </w:r>
      <w:r w:rsidR="00B1782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aanhef artikel 11.4 en </w:t>
      </w:r>
      <w:r w:rsidR="005E4BEC" w:rsidRPr="005E4BEC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artikel 11.4 sub e</w:t>
      </w:r>
      <w:r w:rsidR="005E4BEC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, luidende voorzover relevant </w:t>
      </w:r>
      <w:r w:rsidR="00B1782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‘</w:t>
      </w:r>
      <w:r w:rsidR="00B1782E" w:rsidRPr="00B1782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Afwijken van de bouwregels</w:t>
      </w:r>
      <w:r w:rsidR="00B1782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- </w:t>
      </w:r>
      <w:r w:rsidR="00B1782E" w:rsidRPr="00B1782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Het bevoegd gezag kan door middel van het verlenen van een omgevingsvergunning afwijken</w:t>
      </w:r>
      <w:r w:rsidR="00B1782E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 xml:space="preserve"> van het bepaalde in…….</w:t>
      </w:r>
    </w:p>
    <w:p w14:paraId="34122FBA" w14:textId="77777777" w:rsidR="00B1782E" w:rsidRPr="0040293C" w:rsidRDefault="00B1782E" w:rsidP="00C97A51">
      <w:pPr>
        <w:spacing w:line="240" w:lineRule="exact"/>
        <w:rPr>
          <w:rFonts w:asciiTheme="minorBidi" w:eastAsia="Arial" w:hAnsiTheme="minorBidi" w:cstheme="minorBidi"/>
          <w:i/>
          <w:color w:val="000000"/>
          <w:sz w:val="22"/>
          <w:szCs w:val="22"/>
          <w:lang w:val="nl-NL"/>
        </w:rPr>
      </w:pPr>
      <w:r w:rsidRPr="0040293C">
        <w:rPr>
          <w:rFonts w:asciiTheme="minorBidi" w:eastAsia="Arial" w:hAnsiTheme="minorBidi" w:cstheme="minorBidi"/>
          <w:i/>
          <w:color w:val="000000"/>
          <w:sz w:val="22"/>
          <w:szCs w:val="22"/>
          <w:lang w:val="nl-NL"/>
        </w:rPr>
        <w:t>Artikel 11.4 sub e: “lid 11.2.2. B onder b. voor een hogere bouwhoogte, met dien verstande dat:</w:t>
      </w:r>
    </w:p>
    <w:p w14:paraId="38BDB748" w14:textId="77777777" w:rsidR="00B1782E" w:rsidRPr="0040293C" w:rsidRDefault="00B1782E" w:rsidP="00C97A51">
      <w:pPr>
        <w:pStyle w:val="Lijstalinea"/>
        <w:numPr>
          <w:ilvl w:val="0"/>
          <w:numId w:val="9"/>
        </w:numPr>
        <w:spacing w:after="0" w:line="240" w:lineRule="exact"/>
        <w:rPr>
          <w:rFonts w:asciiTheme="minorBidi" w:eastAsia="Arial" w:hAnsiTheme="minorBidi" w:cstheme="minorBidi"/>
          <w:i/>
          <w:szCs w:val="22"/>
          <w:lang w:val="nl-NL"/>
        </w:rPr>
      </w:pPr>
      <w:r w:rsidRPr="0040293C">
        <w:rPr>
          <w:rFonts w:asciiTheme="minorBidi" w:eastAsia="Arial" w:hAnsiTheme="minorBidi" w:cstheme="minorBidi"/>
          <w:i/>
          <w:szCs w:val="22"/>
          <w:lang w:val="nl-NL"/>
        </w:rPr>
        <w:t>de bouwhoogte niet meer mag bedragen dan 12,5 m;</w:t>
      </w:r>
    </w:p>
    <w:p w14:paraId="612D0E49" w14:textId="77777777" w:rsidR="00B1782E" w:rsidRPr="0040293C" w:rsidRDefault="00B1782E" w:rsidP="00C97A51">
      <w:pPr>
        <w:pStyle w:val="Lijstalinea"/>
        <w:numPr>
          <w:ilvl w:val="0"/>
          <w:numId w:val="9"/>
        </w:numPr>
        <w:spacing w:after="0" w:line="240" w:lineRule="exact"/>
        <w:rPr>
          <w:rFonts w:asciiTheme="minorBidi" w:eastAsia="Arial" w:hAnsiTheme="minorBidi" w:cstheme="minorBidi"/>
          <w:i/>
          <w:szCs w:val="22"/>
          <w:lang w:val="nl-NL"/>
        </w:rPr>
      </w:pPr>
      <w:r w:rsidRPr="0040293C">
        <w:rPr>
          <w:rFonts w:asciiTheme="minorBidi" w:eastAsia="Arial" w:hAnsiTheme="minorBidi" w:cstheme="minorBidi"/>
          <w:i/>
          <w:szCs w:val="22"/>
          <w:lang w:val="nl-NL"/>
        </w:rPr>
        <w:t>de afwijking niet leidt tot een onevenredige aantasting van het stedenbouwkundige</w:t>
      </w:r>
      <w:r w:rsidR="0040293C" w:rsidRPr="0040293C">
        <w:rPr>
          <w:rFonts w:asciiTheme="minorBidi" w:eastAsia="Arial" w:hAnsiTheme="minorBidi" w:cstheme="minorBidi"/>
          <w:i/>
          <w:szCs w:val="22"/>
          <w:lang w:val="nl-NL"/>
        </w:rPr>
        <w:t xml:space="preserve"> </w:t>
      </w:r>
      <w:r w:rsidRPr="0040293C">
        <w:rPr>
          <w:rFonts w:asciiTheme="minorBidi" w:eastAsia="Arial" w:hAnsiTheme="minorBidi" w:cstheme="minorBidi"/>
          <w:i/>
          <w:szCs w:val="22"/>
          <w:lang w:val="nl-NL"/>
        </w:rPr>
        <w:t>beeld zoals vastgelegd in het beeldkwaliteitplan.</w:t>
      </w:r>
    </w:p>
    <w:p w14:paraId="1889EB27" w14:textId="77777777" w:rsidR="0040293C" w:rsidRDefault="0040293C" w:rsidP="00C97A51">
      <w:pP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</w:p>
    <w:p w14:paraId="7E0EE878" w14:textId="77777777" w:rsidR="002A617F" w:rsidRPr="002A617F" w:rsidRDefault="002A617F" w:rsidP="00C97A51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 w:rsidRPr="002A617F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Als volgt te wijzigen:</w:t>
      </w:r>
    </w:p>
    <w:p w14:paraId="1CF9315E" w14:textId="77777777" w:rsidR="0040293C" w:rsidRDefault="0040293C" w:rsidP="00C97A51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Toevoegen lid drie aan artikel 11.4 sub e luidende:</w:t>
      </w:r>
    </w:p>
    <w:p w14:paraId="1EE79AAC" w14:textId="5ABB7604" w:rsidR="00342CF4" w:rsidRPr="0040293C" w:rsidRDefault="002A617F" w:rsidP="00C97A51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Theme="minorBidi" w:eastAsia="Arial" w:hAnsiTheme="minorBidi" w:cstheme="minorBidi"/>
          <w:szCs w:val="22"/>
          <w:lang w:val="nl-NL"/>
        </w:rPr>
      </w:pPr>
      <w:r w:rsidRPr="0040293C">
        <w:rPr>
          <w:rFonts w:asciiTheme="minorBidi" w:eastAsia="Arial" w:hAnsiTheme="minorBidi" w:cstheme="minorBidi"/>
          <w:szCs w:val="22"/>
          <w:lang w:val="nl-NL"/>
        </w:rPr>
        <w:t xml:space="preserve">de </w:t>
      </w:r>
      <w:r w:rsidR="0040293C">
        <w:rPr>
          <w:rFonts w:asciiTheme="minorBidi" w:eastAsia="Arial" w:hAnsiTheme="minorBidi" w:cstheme="minorBidi"/>
          <w:szCs w:val="22"/>
          <w:lang w:val="nl-NL"/>
        </w:rPr>
        <w:t xml:space="preserve">voornoemde </w:t>
      </w:r>
      <w:r w:rsidRPr="0040293C">
        <w:rPr>
          <w:rFonts w:asciiTheme="minorBidi" w:eastAsia="Arial" w:hAnsiTheme="minorBidi" w:cstheme="minorBidi"/>
          <w:szCs w:val="22"/>
          <w:lang w:val="nl-NL"/>
        </w:rPr>
        <w:t>afwijkingsbevoegdheid</w:t>
      </w:r>
      <w:r w:rsidR="00C97A51">
        <w:rPr>
          <w:rFonts w:asciiTheme="minorBidi" w:eastAsia="Arial" w:hAnsiTheme="minorBidi" w:cstheme="minorBidi"/>
          <w:szCs w:val="22"/>
          <w:lang w:val="nl-NL"/>
        </w:rPr>
        <w:t xml:space="preserve"> zoals genoemd onder lid 1 en 2 van dit artikel</w:t>
      </w:r>
      <w:r w:rsidR="0039576D" w:rsidRPr="0040293C">
        <w:rPr>
          <w:rFonts w:asciiTheme="minorBidi" w:eastAsia="Arial" w:hAnsiTheme="minorBidi" w:cstheme="minorBidi"/>
          <w:szCs w:val="22"/>
          <w:lang w:val="nl-NL"/>
        </w:rPr>
        <w:t>, niet van toepassing is in de gebieden waar een maximale goot- en bouwhoogte geldt van 4,5 meter respectievelijk 9 meter.</w:t>
      </w:r>
    </w:p>
    <w:p w14:paraId="362582D0" w14:textId="77777777" w:rsidR="00C97A51" w:rsidRDefault="00C97A51" w:rsidP="00C97A51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</w:p>
    <w:p w14:paraId="58184698" w14:textId="77777777" w:rsidR="001C56CB" w:rsidRPr="006F3416" w:rsidRDefault="001F4E7A" w:rsidP="00C97A51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  <w:r w:rsidRPr="006F3416"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  <w:t>En gaat over tot de orde van de dag.</w:t>
      </w:r>
    </w:p>
    <w:p w14:paraId="365917AD" w14:textId="5B06BB1C" w:rsidR="005845B3" w:rsidRDefault="005845B3" w:rsidP="006F34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64"/>
        <w:gridCol w:w="2261"/>
        <w:gridCol w:w="2252"/>
      </w:tblGrid>
      <w:tr w:rsidR="00CD5B72" w14:paraId="1D0181FC" w14:textId="77777777" w:rsidTr="001802A2">
        <w:trPr>
          <w:trHeight w:val="1389"/>
        </w:trPr>
        <w:tc>
          <w:tcPr>
            <w:tcW w:w="2301" w:type="dxa"/>
          </w:tcPr>
          <w:p w14:paraId="6E6CA79A" w14:textId="77777777" w:rsidR="00CD5B72" w:rsidRDefault="00CD5B72" w:rsidP="001802A2">
            <w:pPr>
              <w:pStyle w:val="Standaard1"/>
              <w:rPr>
                <w:lang w:val="nl-NL"/>
              </w:rPr>
            </w:pPr>
            <w:bookmarkStart w:id="0" w:name="_Hlk90628276"/>
            <w:r>
              <w:rPr>
                <w:lang w:val="nl-NL"/>
              </w:rPr>
              <w:t>VVD</w:t>
            </w:r>
          </w:p>
          <w:p w14:paraId="5966BAF3" w14:textId="77777777" w:rsidR="00CD5B72" w:rsidRPr="00760E5C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Maarten Bakker</w:t>
            </w:r>
          </w:p>
        </w:tc>
        <w:tc>
          <w:tcPr>
            <w:tcW w:w="2301" w:type="dxa"/>
          </w:tcPr>
          <w:p w14:paraId="551EEDCB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Stadspartij Nijmegen</w:t>
            </w:r>
          </w:p>
          <w:p w14:paraId="1E9565B5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Jean-Paul Broeren</w:t>
            </w:r>
          </w:p>
        </w:tc>
        <w:tc>
          <w:tcPr>
            <w:tcW w:w="2302" w:type="dxa"/>
          </w:tcPr>
          <w:p w14:paraId="646B85E0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CDA</w:t>
            </w:r>
          </w:p>
          <w:p w14:paraId="0BFBDA44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Mark Buck</w:t>
            </w:r>
          </w:p>
        </w:tc>
        <w:tc>
          <w:tcPr>
            <w:tcW w:w="2302" w:type="dxa"/>
          </w:tcPr>
          <w:p w14:paraId="57F107CB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  <w:p w14:paraId="54C4CD36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Rachid El Hafi</w:t>
            </w:r>
          </w:p>
        </w:tc>
      </w:tr>
      <w:tr w:rsidR="00CD5B72" w14:paraId="60D59184" w14:textId="77777777" w:rsidTr="001802A2">
        <w:trPr>
          <w:trHeight w:val="1389"/>
        </w:trPr>
        <w:tc>
          <w:tcPr>
            <w:tcW w:w="2301" w:type="dxa"/>
          </w:tcPr>
          <w:p w14:paraId="5DE47391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GroenLinks</w:t>
            </w:r>
          </w:p>
          <w:p w14:paraId="20326568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Marieke Smit</w:t>
            </w:r>
          </w:p>
        </w:tc>
        <w:tc>
          <w:tcPr>
            <w:tcW w:w="2301" w:type="dxa"/>
          </w:tcPr>
          <w:p w14:paraId="4869178E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SP</w:t>
            </w:r>
          </w:p>
          <w:p w14:paraId="02B97516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Marij Feddema</w:t>
            </w:r>
          </w:p>
        </w:tc>
        <w:tc>
          <w:tcPr>
            <w:tcW w:w="2302" w:type="dxa"/>
          </w:tcPr>
          <w:p w14:paraId="1FCD7FF2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PvdA</w:t>
            </w:r>
          </w:p>
          <w:p w14:paraId="29B22E2D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Charlotte Brand</w:t>
            </w:r>
          </w:p>
        </w:tc>
        <w:tc>
          <w:tcPr>
            <w:tcW w:w="2302" w:type="dxa"/>
          </w:tcPr>
          <w:p w14:paraId="33A234DD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PvdD</w:t>
            </w:r>
          </w:p>
          <w:p w14:paraId="70D2C4D2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Eline Lauret</w:t>
            </w:r>
          </w:p>
        </w:tc>
      </w:tr>
      <w:tr w:rsidR="00CD5B72" w14:paraId="04397800" w14:textId="77777777" w:rsidTr="001802A2">
        <w:trPr>
          <w:trHeight w:val="1389"/>
        </w:trPr>
        <w:tc>
          <w:tcPr>
            <w:tcW w:w="2301" w:type="dxa"/>
          </w:tcPr>
          <w:p w14:paraId="7C3C5E13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VoorNijmegen.NU</w:t>
            </w:r>
          </w:p>
          <w:p w14:paraId="32F1F909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Paul Eigenhuijsen</w:t>
            </w:r>
          </w:p>
          <w:p w14:paraId="07EBAB1C" w14:textId="77777777" w:rsidR="00CD5B72" w:rsidRPr="00760E5C" w:rsidRDefault="00CD5B72" w:rsidP="001802A2">
            <w:pPr>
              <w:rPr>
                <w:lang w:val="nl-NL"/>
              </w:rPr>
            </w:pPr>
          </w:p>
          <w:p w14:paraId="771006AB" w14:textId="77777777" w:rsidR="00CD5B72" w:rsidRPr="00760E5C" w:rsidRDefault="00CD5B72" w:rsidP="001802A2">
            <w:pPr>
              <w:rPr>
                <w:lang w:val="nl-NL"/>
              </w:rPr>
            </w:pPr>
          </w:p>
        </w:tc>
        <w:tc>
          <w:tcPr>
            <w:tcW w:w="2301" w:type="dxa"/>
          </w:tcPr>
          <w:p w14:paraId="3CDCC27C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50-Plus</w:t>
            </w:r>
          </w:p>
          <w:p w14:paraId="7C1DEC54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Will Reichgelt</w:t>
            </w:r>
          </w:p>
        </w:tc>
        <w:tc>
          <w:tcPr>
            <w:tcW w:w="2302" w:type="dxa"/>
          </w:tcPr>
          <w:p w14:paraId="23005831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Gewoon Nijmegen</w:t>
            </w:r>
          </w:p>
          <w:p w14:paraId="5F440513" w14:textId="77777777" w:rsidR="00CD5B72" w:rsidRDefault="00CD5B72" w:rsidP="001802A2">
            <w:pPr>
              <w:pStyle w:val="Standaard1"/>
              <w:rPr>
                <w:lang w:val="nl-NL"/>
              </w:rPr>
            </w:pPr>
            <w:r>
              <w:rPr>
                <w:lang w:val="nl-NL"/>
              </w:rPr>
              <w:t>Frank Jasper</w:t>
            </w:r>
          </w:p>
        </w:tc>
        <w:tc>
          <w:tcPr>
            <w:tcW w:w="2302" w:type="dxa"/>
          </w:tcPr>
          <w:p w14:paraId="4F83895C" w14:textId="77777777" w:rsidR="00CD5B72" w:rsidRDefault="00CD5B72" w:rsidP="001802A2">
            <w:pPr>
              <w:pStyle w:val="Standaard1"/>
              <w:rPr>
                <w:lang w:val="nl-NL"/>
              </w:rPr>
            </w:pPr>
          </w:p>
        </w:tc>
      </w:tr>
      <w:bookmarkEnd w:id="0"/>
    </w:tbl>
    <w:p w14:paraId="2C45020E" w14:textId="77777777" w:rsidR="00CD5B72" w:rsidRDefault="00CD5B72" w:rsidP="006F34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Bidi" w:eastAsia="Arial" w:hAnsiTheme="minorBidi" w:cstheme="minorBidi"/>
          <w:color w:val="000000"/>
          <w:sz w:val="22"/>
          <w:szCs w:val="22"/>
          <w:lang w:val="nl-NL"/>
        </w:rPr>
      </w:pPr>
    </w:p>
    <w:sectPr w:rsidR="00CD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3B19" w14:textId="77777777" w:rsidR="00FC3E96" w:rsidRDefault="00FC3E96">
      <w:r>
        <w:separator/>
      </w:r>
    </w:p>
  </w:endnote>
  <w:endnote w:type="continuationSeparator" w:id="0">
    <w:p w14:paraId="527FEE23" w14:textId="77777777" w:rsidR="00FC3E96" w:rsidRDefault="00F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1CF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0AC6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Inter" w:eastAsia="Inter" w:hAnsi="Inter" w:cs="Inter"/>
        <w:color w:val="002060"/>
        <w:sz w:val="16"/>
        <w:szCs w:val="16"/>
      </w:rPr>
    </w:pPr>
    <w:r>
      <w:rPr>
        <w:rFonts w:ascii="Inter" w:eastAsia="Inter" w:hAnsi="Inter" w:cs="Inter"/>
        <w:color w:val="002060"/>
        <w:sz w:val="16"/>
        <w:szCs w:val="16"/>
      </w:rPr>
      <w:t xml:space="preserve">Pagina </w:t>
    </w:r>
    <w:r>
      <w:rPr>
        <w:rFonts w:ascii="Inter" w:eastAsia="Inter" w:hAnsi="Inter" w:cs="Inter"/>
        <w:color w:val="002060"/>
        <w:sz w:val="16"/>
        <w:szCs w:val="16"/>
      </w:rPr>
      <w:fldChar w:fldCharType="begin"/>
    </w:r>
    <w:r>
      <w:rPr>
        <w:rFonts w:ascii="Inter" w:eastAsia="Inter" w:hAnsi="Inter" w:cs="Inter"/>
        <w:color w:val="002060"/>
        <w:sz w:val="16"/>
        <w:szCs w:val="16"/>
      </w:rPr>
      <w:instrText>PAGE</w:instrText>
    </w:r>
    <w:r>
      <w:rPr>
        <w:rFonts w:ascii="Inter" w:eastAsia="Inter" w:hAnsi="Inter" w:cs="Inter"/>
        <w:color w:val="002060"/>
        <w:sz w:val="16"/>
        <w:szCs w:val="16"/>
      </w:rPr>
      <w:fldChar w:fldCharType="separate"/>
    </w:r>
    <w:r w:rsidR="00E27B49">
      <w:rPr>
        <w:rFonts w:ascii="Inter" w:eastAsia="Inter" w:hAnsi="Inter" w:cs="Inter"/>
        <w:noProof/>
        <w:color w:val="002060"/>
        <w:sz w:val="16"/>
        <w:szCs w:val="16"/>
      </w:rPr>
      <w:t>2</w:t>
    </w:r>
    <w:r>
      <w:rPr>
        <w:rFonts w:ascii="Inter" w:eastAsia="Inter" w:hAnsi="Inter" w:cs="Inter"/>
        <w:color w:val="002060"/>
        <w:sz w:val="16"/>
        <w:szCs w:val="16"/>
      </w:rPr>
      <w:fldChar w:fldCharType="end"/>
    </w:r>
    <w:r>
      <w:rPr>
        <w:rFonts w:ascii="Inter" w:eastAsia="Inter" w:hAnsi="Inter" w:cs="Inter"/>
        <w:color w:val="002060"/>
        <w:sz w:val="16"/>
        <w:szCs w:val="16"/>
      </w:rPr>
      <w:t xml:space="preserve"> van </w:t>
    </w:r>
    <w:r>
      <w:rPr>
        <w:rFonts w:ascii="Inter" w:eastAsia="Inter" w:hAnsi="Inter" w:cs="Inter"/>
        <w:color w:val="002060"/>
        <w:sz w:val="16"/>
        <w:szCs w:val="16"/>
      </w:rPr>
      <w:fldChar w:fldCharType="begin"/>
    </w:r>
    <w:r>
      <w:rPr>
        <w:rFonts w:ascii="Inter" w:eastAsia="Inter" w:hAnsi="Inter" w:cs="Inter"/>
        <w:color w:val="002060"/>
        <w:sz w:val="16"/>
        <w:szCs w:val="16"/>
      </w:rPr>
      <w:instrText>NUMPAGES</w:instrText>
    </w:r>
    <w:r>
      <w:rPr>
        <w:rFonts w:ascii="Inter" w:eastAsia="Inter" w:hAnsi="Inter" w:cs="Inter"/>
        <w:color w:val="002060"/>
        <w:sz w:val="16"/>
        <w:szCs w:val="16"/>
      </w:rPr>
      <w:fldChar w:fldCharType="separate"/>
    </w:r>
    <w:r w:rsidR="00E27B49">
      <w:rPr>
        <w:rFonts w:ascii="Inter" w:eastAsia="Inter" w:hAnsi="Inter" w:cs="Inter"/>
        <w:noProof/>
        <w:color w:val="002060"/>
        <w:sz w:val="16"/>
        <w:szCs w:val="16"/>
      </w:rPr>
      <w:t>2</w:t>
    </w:r>
    <w:r>
      <w:rPr>
        <w:rFonts w:ascii="Inter" w:eastAsia="Inter" w:hAnsi="Inter" w:cs="Inter"/>
        <w:color w:val="002060"/>
        <w:sz w:val="16"/>
        <w:szCs w:val="16"/>
      </w:rPr>
      <w:fldChar w:fldCharType="end"/>
    </w:r>
  </w:p>
  <w:p w14:paraId="2D133389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1E77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Inter" w:eastAsia="Inter" w:hAnsi="Inter" w:cs="Inter"/>
        <w:color w:val="002060"/>
        <w:sz w:val="16"/>
        <w:szCs w:val="16"/>
      </w:rPr>
    </w:pPr>
    <w:r>
      <w:rPr>
        <w:rFonts w:ascii="Inter" w:eastAsia="Inter" w:hAnsi="Inter" w:cs="Inter"/>
        <w:color w:val="002060"/>
        <w:sz w:val="16"/>
        <w:szCs w:val="16"/>
      </w:rPr>
      <w:t xml:space="preserve">Pagina </w:t>
    </w:r>
    <w:r>
      <w:rPr>
        <w:rFonts w:ascii="Inter" w:eastAsia="Inter" w:hAnsi="Inter" w:cs="Inter"/>
        <w:color w:val="002060"/>
        <w:sz w:val="16"/>
        <w:szCs w:val="16"/>
      </w:rPr>
      <w:fldChar w:fldCharType="begin"/>
    </w:r>
    <w:r>
      <w:rPr>
        <w:rFonts w:ascii="Inter" w:eastAsia="Inter" w:hAnsi="Inter" w:cs="Inter"/>
        <w:color w:val="002060"/>
        <w:sz w:val="16"/>
        <w:szCs w:val="16"/>
      </w:rPr>
      <w:instrText>PAGE</w:instrText>
    </w:r>
    <w:r>
      <w:rPr>
        <w:rFonts w:ascii="Inter" w:eastAsia="Inter" w:hAnsi="Inter" w:cs="Inter"/>
        <w:color w:val="002060"/>
        <w:sz w:val="16"/>
        <w:szCs w:val="16"/>
      </w:rPr>
      <w:fldChar w:fldCharType="separate"/>
    </w:r>
    <w:r w:rsidR="00E27B49">
      <w:rPr>
        <w:rFonts w:ascii="Inter" w:eastAsia="Inter" w:hAnsi="Inter" w:cs="Inter"/>
        <w:noProof/>
        <w:color w:val="002060"/>
        <w:sz w:val="16"/>
        <w:szCs w:val="16"/>
      </w:rPr>
      <w:t>1</w:t>
    </w:r>
    <w:r>
      <w:rPr>
        <w:rFonts w:ascii="Inter" w:eastAsia="Inter" w:hAnsi="Inter" w:cs="Inter"/>
        <w:color w:val="002060"/>
        <w:sz w:val="16"/>
        <w:szCs w:val="16"/>
      </w:rPr>
      <w:fldChar w:fldCharType="end"/>
    </w:r>
    <w:r>
      <w:rPr>
        <w:rFonts w:ascii="Inter" w:eastAsia="Inter" w:hAnsi="Inter" w:cs="Inter"/>
        <w:color w:val="002060"/>
        <w:sz w:val="16"/>
        <w:szCs w:val="16"/>
      </w:rPr>
      <w:t xml:space="preserve"> van </w:t>
    </w:r>
    <w:r>
      <w:rPr>
        <w:rFonts w:ascii="Inter" w:eastAsia="Inter" w:hAnsi="Inter" w:cs="Inter"/>
        <w:color w:val="002060"/>
        <w:sz w:val="16"/>
        <w:szCs w:val="16"/>
      </w:rPr>
      <w:fldChar w:fldCharType="begin"/>
    </w:r>
    <w:r>
      <w:rPr>
        <w:rFonts w:ascii="Inter" w:eastAsia="Inter" w:hAnsi="Inter" w:cs="Inter"/>
        <w:color w:val="002060"/>
        <w:sz w:val="16"/>
        <w:szCs w:val="16"/>
      </w:rPr>
      <w:instrText>NUMPAGES</w:instrText>
    </w:r>
    <w:r>
      <w:rPr>
        <w:rFonts w:ascii="Inter" w:eastAsia="Inter" w:hAnsi="Inter" w:cs="Inter"/>
        <w:color w:val="002060"/>
        <w:sz w:val="16"/>
        <w:szCs w:val="16"/>
      </w:rPr>
      <w:fldChar w:fldCharType="separate"/>
    </w:r>
    <w:r w:rsidR="00E27B49">
      <w:rPr>
        <w:rFonts w:ascii="Inter" w:eastAsia="Inter" w:hAnsi="Inter" w:cs="Inter"/>
        <w:noProof/>
        <w:color w:val="002060"/>
        <w:sz w:val="16"/>
        <w:szCs w:val="16"/>
      </w:rPr>
      <w:t>2</w:t>
    </w:r>
    <w:r>
      <w:rPr>
        <w:rFonts w:ascii="Inter" w:eastAsia="Inter" w:hAnsi="Inter" w:cs="Inter"/>
        <w:color w:val="002060"/>
        <w:sz w:val="16"/>
        <w:szCs w:val="16"/>
      </w:rPr>
      <w:fldChar w:fldCharType="end"/>
    </w:r>
  </w:p>
  <w:p w14:paraId="1CE97AB2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DD81" w14:textId="77777777" w:rsidR="00FC3E96" w:rsidRDefault="00FC3E96">
      <w:r>
        <w:separator/>
      </w:r>
    </w:p>
  </w:footnote>
  <w:footnote w:type="continuationSeparator" w:id="0">
    <w:p w14:paraId="6D371374" w14:textId="77777777" w:rsidR="00FC3E96" w:rsidRDefault="00FC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71D2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48EF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863" w14:textId="77777777" w:rsidR="002A617F" w:rsidRDefault="002A6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nl-NL" w:eastAsia="nl-NL"/>
      </w:rPr>
      <w:drawing>
        <wp:anchor distT="0" distB="0" distL="114300" distR="114300" simplePos="0" relativeHeight="251658240" behindDoc="0" locked="0" layoutInCell="1" allowOverlap="1" wp14:anchorId="101AED95" wp14:editId="74191E81">
          <wp:simplePos x="0" y="0"/>
          <wp:positionH relativeFrom="column">
            <wp:posOffset>4245787</wp:posOffset>
          </wp:positionH>
          <wp:positionV relativeFrom="paragraph">
            <wp:posOffset>-321340</wp:posOffset>
          </wp:positionV>
          <wp:extent cx="1743075" cy="97980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340"/>
    <w:multiLevelType w:val="hybridMultilevel"/>
    <w:tmpl w:val="33907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83A"/>
    <w:multiLevelType w:val="hybridMultilevel"/>
    <w:tmpl w:val="17348890"/>
    <w:lvl w:ilvl="0" w:tplc="440C12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504A"/>
    <w:multiLevelType w:val="hybridMultilevel"/>
    <w:tmpl w:val="D1A2D1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81A"/>
    <w:multiLevelType w:val="multilevel"/>
    <w:tmpl w:val="E06A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4E3957"/>
    <w:multiLevelType w:val="hybridMultilevel"/>
    <w:tmpl w:val="FCF4E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7FFC"/>
    <w:multiLevelType w:val="hybridMultilevel"/>
    <w:tmpl w:val="02724538"/>
    <w:lvl w:ilvl="0" w:tplc="66B6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F1084"/>
    <w:multiLevelType w:val="hybridMultilevel"/>
    <w:tmpl w:val="8878E26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3A1C"/>
    <w:multiLevelType w:val="multilevel"/>
    <w:tmpl w:val="09A44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195F1D"/>
    <w:multiLevelType w:val="hybridMultilevel"/>
    <w:tmpl w:val="519E75C6"/>
    <w:lvl w:ilvl="0" w:tplc="66B6D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5668"/>
    <w:multiLevelType w:val="multilevel"/>
    <w:tmpl w:val="2926F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CB"/>
    <w:rsid w:val="000039C7"/>
    <w:rsid w:val="00026AB4"/>
    <w:rsid w:val="000904BF"/>
    <w:rsid w:val="000D7AFA"/>
    <w:rsid w:val="001473EA"/>
    <w:rsid w:val="00152AA2"/>
    <w:rsid w:val="001A5C8D"/>
    <w:rsid w:val="001B2583"/>
    <w:rsid w:val="001C56CB"/>
    <w:rsid w:val="001F4E7A"/>
    <w:rsid w:val="002209D9"/>
    <w:rsid w:val="00222B81"/>
    <w:rsid w:val="002A617F"/>
    <w:rsid w:val="002E488F"/>
    <w:rsid w:val="002F095A"/>
    <w:rsid w:val="00342CF4"/>
    <w:rsid w:val="003445F2"/>
    <w:rsid w:val="00382AF8"/>
    <w:rsid w:val="003871E9"/>
    <w:rsid w:val="0039576D"/>
    <w:rsid w:val="003D6FD0"/>
    <w:rsid w:val="0040293C"/>
    <w:rsid w:val="004330ED"/>
    <w:rsid w:val="00454D1C"/>
    <w:rsid w:val="004D05BD"/>
    <w:rsid w:val="004E43A7"/>
    <w:rsid w:val="005845B3"/>
    <w:rsid w:val="005A0149"/>
    <w:rsid w:val="005E4BEC"/>
    <w:rsid w:val="00624067"/>
    <w:rsid w:val="006719B7"/>
    <w:rsid w:val="006F3416"/>
    <w:rsid w:val="00705FA6"/>
    <w:rsid w:val="00707681"/>
    <w:rsid w:val="007B3C4C"/>
    <w:rsid w:val="007F014B"/>
    <w:rsid w:val="00814761"/>
    <w:rsid w:val="0085782D"/>
    <w:rsid w:val="008B1FAD"/>
    <w:rsid w:val="008F7B19"/>
    <w:rsid w:val="0090007A"/>
    <w:rsid w:val="00921099"/>
    <w:rsid w:val="00937EEA"/>
    <w:rsid w:val="0097380E"/>
    <w:rsid w:val="00990CEE"/>
    <w:rsid w:val="00993685"/>
    <w:rsid w:val="00A24CD7"/>
    <w:rsid w:val="00A35B83"/>
    <w:rsid w:val="00A370DF"/>
    <w:rsid w:val="00A65F43"/>
    <w:rsid w:val="00A8270E"/>
    <w:rsid w:val="00AE4982"/>
    <w:rsid w:val="00B1782E"/>
    <w:rsid w:val="00BA489C"/>
    <w:rsid w:val="00BB202E"/>
    <w:rsid w:val="00BF5571"/>
    <w:rsid w:val="00C71086"/>
    <w:rsid w:val="00C92374"/>
    <w:rsid w:val="00C925D6"/>
    <w:rsid w:val="00C97A51"/>
    <w:rsid w:val="00CB377A"/>
    <w:rsid w:val="00CB4FF5"/>
    <w:rsid w:val="00CD5B72"/>
    <w:rsid w:val="00D17F0A"/>
    <w:rsid w:val="00D23BA3"/>
    <w:rsid w:val="00D2680F"/>
    <w:rsid w:val="00D35F50"/>
    <w:rsid w:val="00D66B3B"/>
    <w:rsid w:val="00DC7EDD"/>
    <w:rsid w:val="00DE3AE1"/>
    <w:rsid w:val="00E27B49"/>
    <w:rsid w:val="00E86BBB"/>
    <w:rsid w:val="00EA004F"/>
    <w:rsid w:val="00ED4FCC"/>
    <w:rsid w:val="00F002FD"/>
    <w:rsid w:val="00F33735"/>
    <w:rsid w:val="00F4435D"/>
    <w:rsid w:val="00F83492"/>
    <w:rsid w:val="00F91A3A"/>
    <w:rsid w:val="00FA1171"/>
    <w:rsid w:val="00FC3E96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00C9"/>
  <w15:docId w15:val="{B0751592-E270-434D-80B1-0EC2C54B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rijevorm">
    <w:name w:val="Vrije vorm"/>
    <w:rPr>
      <w:rFonts w:eastAsia="ヒラギノ角ゴ Pro W3"/>
      <w:color w:val="000000"/>
      <w:lang w:eastAsia="en-US"/>
    </w:rPr>
  </w:style>
  <w:style w:type="paragraph" w:customStyle="1" w:styleId="Standaard1">
    <w:name w:val="Standaard1"/>
    <w:basedOn w:val="Standaard"/>
    <w:qFormat/>
    <w:rsid w:val="00C920D4"/>
    <w:rPr>
      <w:rFonts w:ascii="Arial" w:hAnsi="Arial" w:cs="Arial"/>
      <w:sz w:val="22"/>
    </w:rPr>
  </w:style>
  <w:style w:type="paragraph" w:styleId="Lijstalinea">
    <w:name w:val="List Paragraph"/>
    <w:uiPriority w:val="34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 w:eastAsia="en-US"/>
    </w:rPr>
  </w:style>
  <w:style w:type="paragraph" w:customStyle="1" w:styleId="Titel1">
    <w:name w:val="Titel1"/>
    <w:basedOn w:val="Standaard"/>
    <w:qFormat/>
    <w:rsid w:val="00C920D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Arial" w:eastAsia="ヒラギノ角ゴ Pro W3" w:hAnsi="Arial" w:cs="Arial"/>
      <w:b/>
      <w:color w:val="000000"/>
      <w:sz w:val="36"/>
      <w:szCs w:val="20"/>
      <w:lang w:val="nl-NL"/>
    </w:rPr>
  </w:style>
  <w:style w:type="paragraph" w:customStyle="1" w:styleId="Agendapunt">
    <w:name w:val="Agendapunt"/>
    <w:basedOn w:val="Standaard"/>
    <w:qFormat/>
    <w:rsid w:val="00C920D4"/>
    <w:rPr>
      <w:rFonts w:ascii="Arial" w:hAnsi="Arial" w:cs="Arial"/>
      <w:b/>
      <w:sz w:val="22"/>
    </w:rPr>
  </w:style>
  <w:style w:type="numbering" w:customStyle="1" w:styleId="Lijst1">
    <w:name w:val="Lijst1"/>
    <w:basedOn w:val="Geenlijst"/>
    <w:rsid w:val="00A736A9"/>
  </w:style>
  <w:style w:type="paragraph" w:styleId="Tekstopmerking">
    <w:name w:val="annotation text"/>
    <w:basedOn w:val="Standaard"/>
    <w:link w:val="TekstopmerkingChar"/>
    <w:uiPriority w:val="99"/>
    <w:unhideWhenUsed/>
    <w:rsid w:val="00CE49C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CE49C2"/>
    <w:rPr>
      <w:lang w:val="en-US" w:eastAsia="en-US"/>
    </w:rPr>
  </w:style>
  <w:style w:type="paragraph" w:styleId="Ballontekst">
    <w:name w:val="Balloon Text"/>
    <w:basedOn w:val="Standaard"/>
    <w:link w:val="BallontekstChar"/>
    <w:rsid w:val="00B94B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94BDE"/>
    <w:rPr>
      <w:rFonts w:ascii="Segoe UI" w:hAnsi="Segoe UI" w:cs="Segoe UI"/>
      <w:sz w:val="18"/>
      <w:szCs w:val="18"/>
      <w:lang w:val="en-US" w:eastAsia="en-US"/>
    </w:rPr>
  </w:style>
  <w:style w:type="paragraph" w:styleId="Koptekst">
    <w:name w:val="header"/>
    <w:basedOn w:val="Standaard"/>
    <w:link w:val="KoptekstChar"/>
    <w:rsid w:val="007131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131C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7131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31C4"/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71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74r3AH/IWiOWXiiaGX7XGS4zA==">AMUW2mXv8pzr9SCBfa7Nws6A4xP6nkX4hdnk/+24GCXUtgf1y5WGQamjqB+YOjv2Y5q+euGkSlWXe45WONr3s2nKfMcjuoXObhfS7TwPkUPJyXbomf0CMppxuFGH9brCIcKyGXv5fxIa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Bakker</dc:creator>
  <cp:lastModifiedBy>Willem Huberts</cp:lastModifiedBy>
  <cp:revision>9</cp:revision>
  <dcterms:created xsi:type="dcterms:W3CDTF">2021-12-20T16:44:00Z</dcterms:created>
  <dcterms:modified xsi:type="dcterms:W3CDTF">2021-12-22T16:18:00Z</dcterms:modified>
</cp:coreProperties>
</file>